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63D" w:rsidRDefault="00076CE0" w:rsidP="00BA5C4A">
      <w:pPr>
        <w:jc w:val="center"/>
        <w:rPr>
          <w:rFonts w:ascii="Times New Roman" w:hAnsi="Times New Roman" w:cs="Times New Roman"/>
          <w:b/>
          <w:color w:val="000000"/>
          <w:sz w:val="28"/>
          <w:szCs w:val="28"/>
          <w:shd w:val="clear" w:color="auto" w:fill="FFFFFF"/>
        </w:rPr>
      </w:pPr>
      <w:r>
        <w:rPr>
          <w:noProof/>
          <w:lang w:eastAsia="ru-RU"/>
        </w:rPr>
        <w:drawing>
          <wp:anchor distT="0" distB="0" distL="114300" distR="114300" simplePos="0" relativeHeight="251658240" behindDoc="1" locked="0" layoutInCell="1" allowOverlap="1">
            <wp:simplePos x="0" y="0"/>
            <wp:positionH relativeFrom="margin">
              <wp:align>left</wp:align>
            </wp:positionH>
            <wp:positionV relativeFrom="paragraph">
              <wp:posOffset>-201626</wp:posOffset>
            </wp:positionV>
            <wp:extent cx="2479040" cy="876300"/>
            <wp:effectExtent l="0" t="0" r="0" b="0"/>
            <wp:wrapNone/>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79040" cy="876300"/>
                    </a:xfrm>
                    <a:prstGeom prst="rect">
                      <a:avLst/>
                    </a:prstGeom>
                    <a:noFill/>
                  </pic:spPr>
                </pic:pic>
              </a:graphicData>
            </a:graphic>
          </wp:anchor>
        </w:drawing>
      </w:r>
    </w:p>
    <w:p w:rsidR="00F608C3" w:rsidRDefault="00F608C3" w:rsidP="00F608C3">
      <w:pPr>
        <w:jc w:val="both"/>
        <w:rPr>
          <w:rFonts w:ascii="Times New Roman" w:hAnsi="Times New Roman" w:cs="Times New Roman"/>
          <w:b/>
          <w:sz w:val="28"/>
          <w:szCs w:val="28"/>
        </w:rPr>
      </w:pPr>
    </w:p>
    <w:p w:rsidR="00F608C3" w:rsidRDefault="00F608C3" w:rsidP="00F608C3">
      <w:pPr>
        <w:jc w:val="both"/>
        <w:rPr>
          <w:rFonts w:ascii="Times New Roman" w:hAnsi="Times New Roman" w:cs="Times New Roman"/>
          <w:color w:val="000000"/>
          <w:sz w:val="28"/>
          <w:szCs w:val="28"/>
        </w:rPr>
      </w:pPr>
    </w:p>
    <w:p w:rsidR="00F608C3" w:rsidRPr="00F608C3" w:rsidRDefault="00F608C3" w:rsidP="00F608C3">
      <w:pPr>
        <w:ind w:firstLine="709"/>
        <w:jc w:val="center"/>
        <w:rPr>
          <w:rFonts w:ascii="Times New Roman" w:hAnsi="Times New Roman" w:cs="Times New Roman"/>
          <w:b/>
          <w:sz w:val="28"/>
          <w:szCs w:val="28"/>
        </w:rPr>
      </w:pPr>
      <w:bookmarkStart w:id="0" w:name="_GoBack"/>
      <w:r w:rsidRPr="00F608C3">
        <w:rPr>
          <w:rFonts w:ascii="Times New Roman" w:hAnsi="Times New Roman" w:cs="Times New Roman"/>
          <w:b/>
          <w:sz w:val="28"/>
          <w:szCs w:val="28"/>
        </w:rPr>
        <w:t>Росреестр поддерживает военнослужащих (ветеранов) – участников специальной военной операции и членов их семей в установленной сфере деятельности</w:t>
      </w:r>
    </w:p>
    <w:p w:rsidR="00F608C3" w:rsidRPr="00F608C3" w:rsidRDefault="00F608C3" w:rsidP="00F608C3">
      <w:pPr>
        <w:ind w:firstLine="709"/>
        <w:jc w:val="both"/>
        <w:rPr>
          <w:rFonts w:ascii="Times New Roman" w:hAnsi="Times New Roman" w:cs="Times New Roman"/>
          <w:sz w:val="28"/>
          <w:szCs w:val="28"/>
        </w:rPr>
      </w:pPr>
    </w:p>
    <w:p w:rsidR="00F608C3" w:rsidRPr="00F608C3"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sz w:val="28"/>
          <w:szCs w:val="28"/>
        </w:rPr>
        <w:t xml:space="preserve">Заявления о государственном кадастровом учёте и (или) регистрации прав в отношении объектов недвижимости, принадлежащих участникам СВО и членам их семей, рассматриваются </w:t>
      </w:r>
      <w:proofErr w:type="spellStart"/>
      <w:r w:rsidRPr="00F608C3">
        <w:rPr>
          <w:rFonts w:ascii="Times New Roman" w:hAnsi="Times New Roman" w:cs="Times New Roman"/>
          <w:sz w:val="28"/>
          <w:szCs w:val="28"/>
        </w:rPr>
        <w:t>Росреестром</w:t>
      </w:r>
      <w:proofErr w:type="spellEnd"/>
      <w:r w:rsidRPr="00F608C3">
        <w:rPr>
          <w:rFonts w:ascii="Times New Roman" w:hAnsi="Times New Roman" w:cs="Times New Roman"/>
          <w:sz w:val="28"/>
          <w:szCs w:val="28"/>
        </w:rPr>
        <w:t xml:space="preserve"> в приоритетном порядке.</w:t>
      </w:r>
    </w:p>
    <w:p w:rsidR="00F608C3" w:rsidRPr="00F608C3" w:rsidRDefault="00F608C3" w:rsidP="00F608C3">
      <w:pPr>
        <w:ind w:firstLine="709"/>
        <w:jc w:val="both"/>
        <w:rPr>
          <w:rFonts w:ascii="Times New Roman" w:hAnsi="Times New Roman" w:cs="Times New Roman"/>
          <w:sz w:val="28"/>
          <w:szCs w:val="28"/>
        </w:rPr>
      </w:pPr>
    </w:p>
    <w:p w:rsidR="00F608C3" w:rsidRPr="00F608C3"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sz w:val="28"/>
          <w:szCs w:val="28"/>
        </w:rPr>
        <w:t>Для удобства Росреестр подготовил специальный буклет, в котором собрана вся информация для быстрого и грамотного решения жилищных и земельных вопросов:</w:t>
      </w:r>
    </w:p>
    <w:p w:rsidR="00F608C3" w:rsidRPr="00F608C3"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sz w:val="28"/>
          <w:szCs w:val="28"/>
        </w:rPr>
        <w:t xml:space="preserve"> </w:t>
      </w:r>
    </w:p>
    <w:p w:rsidR="00F608C3" w:rsidRPr="00F608C3" w:rsidRDefault="00F608C3" w:rsidP="00F608C3">
      <w:pPr>
        <w:ind w:firstLine="709"/>
        <w:jc w:val="both"/>
        <w:rPr>
          <w:rFonts w:ascii="Times New Roman" w:hAnsi="Times New Roman" w:cs="Times New Roman"/>
          <w:b/>
          <w:sz w:val="28"/>
          <w:szCs w:val="28"/>
        </w:rPr>
      </w:pPr>
      <w:r w:rsidRPr="00F608C3">
        <w:rPr>
          <w:rFonts w:ascii="Times New Roman" w:hAnsi="Times New Roman" w:cs="Times New Roman"/>
          <w:b/>
          <w:sz w:val="28"/>
          <w:szCs w:val="28"/>
        </w:rPr>
        <w:t>Аренда земельных участков</w:t>
      </w:r>
    </w:p>
    <w:p w:rsidR="00F608C3" w:rsidRPr="00F608C3"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sz w:val="28"/>
          <w:szCs w:val="28"/>
        </w:rPr>
        <w:t>Согласно действующему законодательству, участники СВО имеют право заключать договоры аренды земельных участков, находящихся в государственной или муниципальной собственности, без проведения торгов. Такое положение значительно упрощает процесс получения земли для различных нужд, таких как строительство жилья или ведение садоводства. Право на аренду без торгов предоставляется гражданам, имеющим право на первоочередное или внеочередное приобретение земельных участков, в том числе ветеранам боевых действий.</w:t>
      </w:r>
    </w:p>
    <w:p w:rsidR="00F608C3" w:rsidRPr="00F608C3" w:rsidRDefault="00F608C3" w:rsidP="00F608C3">
      <w:pPr>
        <w:ind w:firstLine="709"/>
        <w:jc w:val="both"/>
        <w:rPr>
          <w:rFonts w:ascii="Times New Roman" w:hAnsi="Times New Roman" w:cs="Times New Roman"/>
          <w:sz w:val="28"/>
          <w:szCs w:val="28"/>
        </w:rPr>
      </w:pPr>
    </w:p>
    <w:p w:rsidR="00F608C3" w:rsidRPr="00F608C3" w:rsidRDefault="00F608C3" w:rsidP="00F608C3">
      <w:pPr>
        <w:ind w:firstLine="709"/>
        <w:jc w:val="both"/>
        <w:rPr>
          <w:rFonts w:ascii="Times New Roman" w:hAnsi="Times New Roman" w:cs="Times New Roman"/>
          <w:b/>
          <w:sz w:val="28"/>
          <w:szCs w:val="28"/>
        </w:rPr>
      </w:pPr>
      <w:r w:rsidRPr="00F608C3">
        <w:rPr>
          <w:rFonts w:ascii="Times New Roman" w:hAnsi="Times New Roman" w:cs="Times New Roman"/>
          <w:b/>
          <w:sz w:val="28"/>
          <w:szCs w:val="28"/>
        </w:rPr>
        <w:t>Первоочередное право на приобретение земельных участков</w:t>
      </w:r>
    </w:p>
    <w:p w:rsidR="00F608C3" w:rsidRPr="00F608C3"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sz w:val="28"/>
          <w:szCs w:val="28"/>
        </w:rPr>
        <w:t xml:space="preserve">Одной из важных мер социальной поддержки является предоставление ветеранам боевых действий, включая участников СВО, первоочередного права на получение садовых и огородных земельных участков. Это позволяет ветеранам не только улучшить свои жилищные условия, но и заниматься личным подсобным хозяйством, что может стать дополнительным источником дохода. Для военнослужащих, участвующих в СВО, также предусмотрено право на первоочередное получение земельных участков для строительства индивидуальных жилых домов, что способствует улучшению жилищных условий военнослужащих и их семей. </w:t>
      </w:r>
    </w:p>
    <w:p w:rsidR="00F608C3" w:rsidRPr="00F608C3" w:rsidRDefault="00F608C3" w:rsidP="00F608C3">
      <w:pPr>
        <w:ind w:firstLine="709"/>
        <w:jc w:val="both"/>
        <w:rPr>
          <w:rFonts w:ascii="Times New Roman" w:hAnsi="Times New Roman" w:cs="Times New Roman"/>
          <w:sz w:val="28"/>
          <w:szCs w:val="28"/>
        </w:rPr>
      </w:pPr>
    </w:p>
    <w:p w:rsidR="00F608C3" w:rsidRPr="00F608C3" w:rsidRDefault="00F608C3" w:rsidP="00F608C3">
      <w:pPr>
        <w:ind w:firstLine="709"/>
        <w:jc w:val="both"/>
        <w:rPr>
          <w:rFonts w:ascii="Times New Roman" w:hAnsi="Times New Roman" w:cs="Times New Roman"/>
          <w:b/>
          <w:sz w:val="28"/>
          <w:szCs w:val="28"/>
        </w:rPr>
      </w:pPr>
      <w:r w:rsidRPr="00F608C3">
        <w:rPr>
          <w:rFonts w:ascii="Times New Roman" w:hAnsi="Times New Roman" w:cs="Times New Roman"/>
          <w:b/>
          <w:sz w:val="28"/>
          <w:szCs w:val="28"/>
        </w:rPr>
        <w:t>Льготы при получении сведений из ЕГРН</w:t>
      </w:r>
    </w:p>
    <w:p w:rsidR="00F608C3" w:rsidRPr="00F608C3"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sz w:val="28"/>
          <w:szCs w:val="28"/>
        </w:rPr>
        <w:t>С 1 января 2025 года для ветеранов боевых действий, включая участников СВО, предусмотрена льгота в размере 50% при оплате за предоставление сведений, содержащихся в Едином государственном реестре недвижимости. Данный шаг позволит сократить затраты на получение необходимых выписок и упростить процесс оформления прав на недвижимость.</w:t>
      </w:r>
    </w:p>
    <w:p w:rsidR="00F608C3" w:rsidRPr="00F608C3" w:rsidRDefault="00F608C3" w:rsidP="00F608C3">
      <w:pPr>
        <w:ind w:firstLine="709"/>
        <w:jc w:val="both"/>
        <w:rPr>
          <w:rFonts w:ascii="Times New Roman" w:hAnsi="Times New Roman" w:cs="Times New Roman"/>
          <w:sz w:val="28"/>
          <w:szCs w:val="28"/>
        </w:rPr>
      </w:pPr>
    </w:p>
    <w:p w:rsidR="00F608C3" w:rsidRPr="00F608C3" w:rsidRDefault="00F608C3" w:rsidP="00F608C3">
      <w:pPr>
        <w:ind w:firstLine="709"/>
        <w:jc w:val="both"/>
        <w:rPr>
          <w:rFonts w:ascii="Times New Roman" w:hAnsi="Times New Roman" w:cs="Times New Roman"/>
          <w:b/>
          <w:sz w:val="28"/>
          <w:szCs w:val="28"/>
        </w:rPr>
      </w:pPr>
      <w:r w:rsidRPr="00F608C3">
        <w:rPr>
          <w:rFonts w:ascii="Times New Roman" w:hAnsi="Times New Roman" w:cs="Times New Roman"/>
          <w:b/>
          <w:sz w:val="28"/>
          <w:szCs w:val="28"/>
        </w:rPr>
        <w:t>Скидки на кадастровые работы</w:t>
      </w:r>
    </w:p>
    <w:p w:rsidR="00F608C3" w:rsidRPr="00F608C3"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sz w:val="28"/>
          <w:szCs w:val="28"/>
        </w:rPr>
        <w:t xml:space="preserve">Участники СВО и члены их семей также имеют право на скидки при проведении кадастровых работ в рамках социальной </w:t>
      </w:r>
      <w:proofErr w:type="spellStart"/>
      <w:r w:rsidRPr="00F608C3">
        <w:rPr>
          <w:rFonts w:ascii="Times New Roman" w:hAnsi="Times New Roman" w:cs="Times New Roman"/>
          <w:sz w:val="28"/>
          <w:szCs w:val="28"/>
        </w:rPr>
        <w:t>догазификации</w:t>
      </w:r>
      <w:proofErr w:type="spellEnd"/>
      <w:r w:rsidRPr="00F608C3">
        <w:rPr>
          <w:rFonts w:ascii="Times New Roman" w:hAnsi="Times New Roman" w:cs="Times New Roman"/>
          <w:sz w:val="28"/>
          <w:szCs w:val="28"/>
        </w:rPr>
        <w:t xml:space="preserve"> садоводческих некоммерческих товариществ (СНТ). Это еще одна мера, которая способствует улучшению условий жизни на дачных участках и повышению их ценности.</w:t>
      </w:r>
    </w:p>
    <w:p w:rsidR="00F608C3" w:rsidRPr="00F608C3" w:rsidRDefault="00F608C3" w:rsidP="00F608C3">
      <w:pPr>
        <w:ind w:firstLine="709"/>
        <w:jc w:val="both"/>
        <w:rPr>
          <w:rFonts w:ascii="Times New Roman" w:hAnsi="Times New Roman" w:cs="Times New Roman"/>
          <w:sz w:val="28"/>
          <w:szCs w:val="28"/>
        </w:rPr>
      </w:pPr>
    </w:p>
    <w:p w:rsidR="00F608C3" w:rsidRPr="00F608C3"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i/>
          <w:sz w:val="28"/>
          <w:szCs w:val="28"/>
        </w:rPr>
        <w:t>«Обеспечение прав участников специальной военной операции на получение земельных участков и льгот — это наша приоритетная задача, отражающая высокую степень ответственности государства перед теми, кто защищает национальные интересы»</w:t>
      </w:r>
      <w:r w:rsidRPr="00F608C3">
        <w:rPr>
          <w:rFonts w:ascii="Times New Roman" w:hAnsi="Times New Roman" w:cs="Times New Roman"/>
          <w:sz w:val="28"/>
          <w:szCs w:val="28"/>
        </w:rPr>
        <w:t xml:space="preserve">, - отметил заместитель руководителя Управления Росреестра по Курской области </w:t>
      </w:r>
      <w:r w:rsidRPr="00F608C3">
        <w:rPr>
          <w:rFonts w:ascii="Times New Roman" w:hAnsi="Times New Roman" w:cs="Times New Roman"/>
          <w:b/>
          <w:sz w:val="28"/>
          <w:szCs w:val="28"/>
        </w:rPr>
        <w:t>Александр Емельянов</w:t>
      </w:r>
      <w:r w:rsidRPr="00F608C3">
        <w:rPr>
          <w:rFonts w:ascii="Times New Roman" w:hAnsi="Times New Roman" w:cs="Times New Roman"/>
          <w:sz w:val="28"/>
          <w:szCs w:val="28"/>
        </w:rPr>
        <w:t>.</w:t>
      </w:r>
    </w:p>
    <w:p w:rsidR="00F608C3" w:rsidRPr="00F608C3" w:rsidRDefault="00F608C3" w:rsidP="00F608C3">
      <w:pPr>
        <w:ind w:firstLine="709"/>
        <w:jc w:val="both"/>
        <w:rPr>
          <w:rFonts w:ascii="Times New Roman" w:hAnsi="Times New Roman" w:cs="Times New Roman"/>
          <w:sz w:val="28"/>
          <w:szCs w:val="28"/>
        </w:rPr>
      </w:pPr>
    </w:p>
    <w:p w:rsidR="00F608C3" w:rsidRPr="002F3298" w:rsidRDefault="00F608C3" w:rsidP="00F608C3">
      <w:pPr>
        <w:ind w:firstLine="709"/>
        <w:jc w:val="both"/>
        <w:rPr>
          <w:rFonts w:ascii="Times New Roman" w:hAnsi="Times New Roman" w:cs="Times New Roman"/>
          <w:sz w:val="28"/>
          <w:szCs w:val="28"/>
        </w:rPr>
      </w:pPr>
      <w:r w:rsidRPr="00F608C3">
        <w:rPr>
          <w:rFonts w:ascii="Times New Roman" w:hAnsi="Times New Roman" w:cs="Times New Roman"/>
          <w:sz w:val="28"/>
          <w:szCs w:val="28"/>
        </w:rPr>
        <w:t xml:space="preserve">Ознакомиться с буклетом полностью можно в </w:t>
      </w:r>
      <w:proofErr w:type="spellStart"/>
      <w:r w:rsidRPr="00F608C3">
        <w:rPr>
          <w:rFonts w:ascii="Times New Roman" w:hAnsi="Times New Roman" w:cs="Times New Roman"/>
          <w:sz w:val="28"/>
          <w:szCs w:val="28"/>
        </w:rPr>
        <w:t>инфокарточках</w:t>
      </w:r>
      <w:proofErr w:type="spellEnd"/>
      <w:r w:rsidRPr="00F608C3">
        <w:rPr>
          <w:rFonts w:ascii="Times New Roman" w:hAnsi="Times New Roman" w:cs="Times New Roman"/>
          <w:sz w:val="28"/>
          <w:szCs w:val="28"/>
        </w:rPr>
        <w:t>, в офисах МФЦ или перейдя по ссылке: https://disk.yandex.ru/i/MrEPFXEq9EAo7Q.</w:t>
      </w:r>
      <w:bookmarkEnd w:id="0"/>
    </w:p>
    <w:sectPr w:rsidR="00F608C3" w:rsidRPr="002F3298" w:rsidSect="00AD20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358FB"/>
    <w:multiLevelType w:val="hybridMultilevel"/>
    <w:tmpl w:val="A992E726"/>
    <w:lvl w:ilvl="0" w:tplc="D67E50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F52465"/>
    <w:multiLevelType w:val="hybridMultilevel"/>
    <w:tmpl w:val="45CE6D8C"/>
    <w:lvl w:ilvl="0" w:tplc="B0E600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0B8"/>
    <w:rsid w:val="0000612E"/>
    <w:rsid w:val="0002247D"/>
    <w:rsid w:val="00043D1D"/>
    <w:rsid w:val="00051EEF"/>
    <w:rsid w:val="00055E08"/>
    <w:rsid w:val="0006584D"/>
    <w:rsid w:val="00076CE0"/>
    <w:rsid w:val="00080031"/>
    <w:rsid w:val="00090BE6"/>
    <w:rsid w:val="000A70E0"/>
    <w:rsid w:val="000B5634"/>
    <w:rsid w:val="000D703D"/>
    <w:rsid w:val="000F319C"/>
    <w:rsid w:val="001272A0"/>
    <w:rsid w:val="0013437A"/>
    <w:rsid w:val="00137A09"/>
    <w:rsid w:val="00143D6A"/>
    <w:rsid w:val="001560D4"/>
    <w:rsid w:val="00195C77"/>
    <w:rsid w:val="0019788D"/>
    <w:rsid w:val="001A32C9"/>
    <w:rsid w:val="001B56E2"/>
    <w:rsid w:val="001F0982"/>
    <w:rsid w:val="002062E8"/>
    <w:rsid w:val="0020649E"/>
    <w:rsid w:val="00233913"/>
    <w:rsid w:val="00240F7D"/>
    <w:rsid w:val="0028366A"/>
    <w:rsid w:val="002F3298"/>
    <w:rsid w:val="00353EB5"/>
    <w:rsid w:val="00367E9B"/>
    <w:rsid w:val="003869D2"/>
    <w:rsid w:val="003B6296"/>
    <w:rsid w:val="003E70B8"/>
    <w:rsid w:val="0042198F"/>
    <w:rsid w:val="00445769"/>
    <w:rsid w:val="00445910"/>
    <w:rsid w:val="00470995"/>
    <w:rsid w:val="004931D1"/>
    <w:rsid w:val="00495436"/>
    <w:rsid w:val="004D67C8"/>
    <w:rsid w:val="004F40BD"/>
    <w:rsid w:val="004F4B19"/>
    <w:rsid w:val="00520207"/>
    <w:rsid w:val="00520301"/>
    <w:rsid w:val="0052533B"/>
    <w:rsid w:val="005318CD"/>
    <w:rsid w:val="005368FE"/>
    <w:rsid w:val="00544015"/>
    <w:rsid w:val="005445B9"/>
    <w:rsid w:val="00551D1F"/>
    <w:rsid w:val="0056758F"/>
    <w:rsid w:val="00571A83"/>
    <w:rsid w:val="00585ADC"/>
    <w:rsid w:val="005B1B7B"/>
    <w:rsid w:val="005E56B3"/>
    <w:rsid w:val="005F2B7D"/>
    <w:rsid w:val="0062076E"/>
    <w:rsid w:val="006874D6"/>
    <w:rsid w:val="0069204B"/>
    <w:rsid w:val="00692877"/>
    <w:rsid w:val="006A0A1E"/>
    <w:rsid w:val="006A371F"/>
    <w:rsid w:val="006B573B"/>
    <w:rsid w:val="006C5E71"/>
    <w:rsid w:val="006D07C3"/>
    <w:rsid w:val="00713388"/>
    <w:rsid w:val="0071668C"/>
    <w:rsid w:val="00727BFF"/>
    <w:rsid w:val="00731BA3"/>
    <w:rsid w:val="007329C4"/>
    <w:rsid w:val="007337D2"/>
    <w:rsid w:val="007463F7"/>
    <w:rsid w:val="00753B70"/>
    <w:rsid w:val="00777B9B"/>
    <w:rsid w:val="0078112F"/>
    <w:rsid w:val="007C0A63"/>
    <w:rsid w:val="007C40EB"/>
    <w:rsid w:val="007C7634"/>
    <w:rsid w:val="007E78F3"/>
    <w:rsid w:val="007F30DC"/>
    <w:rsid w:val="007F688B"/>
    <w:rsid w:val="008016D5"/>
    <w:rsid w:val="00803237"/>
    <w:rsid w:val="00833B83"/>
    <w:rsid w:val="008527E1"/>
    <w:rsid w:val="0086301E"/>
    <w:rsid w:val="00865E03"/>
    <w:rsid w:val="00897B30"/>
    <w:rsid w:val="008B2814"/>
    <w:rsid w:val="008B66F2"/>
    <w:rsid w:val="008C7220"/>
    <w:rsid w:val="008D6D07"/>
    <w:rsid w:val="008D701C"/>
    <w:rsid w:val="009003F6"/>
    <w:rsid w:val="00902DE7"/>
    <w:rsid w:val="00926322"/>
    <w:rsid w:val="00957083"/>
    <w:rsid w:val="00960829"/>
    <w:rsid w:val="009713FD"/>
    <w:rsid w:val="009910AA"/>
    <w:rsid w:val="009A7808"/>
    <w:rsid w:val="009C399A"/>
    <w:rsid w:val="009D410B"/>
    <w:rsid w:val="009F05AD"/>
    <w:rsid w:val="00A741F1"/>
    <w:rsid w:val="00A81C89"/>
    <w:rsid w:val="00A85B29"/>
    <w:rsid w:val="00A9388D"/>
    <w:rsid w:val="00A96E83"/>
    <w:rsid w:val="00AB223A"/>
    <w:rsid w:val="00AD1ADE"/>
    <w:rsid w:val="00AD20E9"/>
    <w:rsid w:val="00AD211D"/>
    <w:rsid w:val="00AD48EB"/>
    <w:rsid w:val="00AF3274"/>
    <w:rsid w:val="00B15ABE"/>
    <w:rsid w:val="00B33E28"/>
    <w:rsid w:val="00B410B3"/>
    <w:rsid w:val="00B84D82"/>
    <w:rsid w:val="00BA05F3"/>
    <w:rsid w:val="00BA2E57"/>
    <w:rsid w:val="00BA2F8D"/>
    <w:rsid w:val="00BA5080"/>
    <w:rsid w:val="00BA5C4A"/>
    <w:rsid w:val="00BC2023"/>
    <w:rsid w:val="00C03A11"/>
    <w:rsid w:val="00C434CF"/>
    <w:rsid w:val="00C443A8"/>
    <w:rsid w:val="00C61B22"/>
    <w:rsid w:val="00C710D1"/>
    <w:rsid w:val="00CA1A77"/>
    <w:rsid w:val="00CC10CA"/>
    <w:rsid w:val="00CD10D6"/>
    <w:rsid w:val="00CD3508"/>
    <w:rsid w:val="00CE1548"/>
    <w:rsid w:val="00D005F7"/>
    <w:rsid w:val="00D4550A"/>
    <w:rsid w:val="00D61D6F"/>
    <w:rsid w:val="00D70EEF"/>
    <w:rsid w:val="00DC4B37"/>
    <w:rsid w:val="00DC6324"/>
    <w:rsid w:val="00DD33FD"/>
    <w:rsid w:val="00DE7A06"/>
    <w:rsid w:val="00E0191C"/>
    <w:rsid w:val="00E06CFD"/>
    <w:rsid w:val="00E2127D"/>
    <w:rsid w:val="00E37BA2"/>
    <w:rsid w:val="00E50271"/>
    <w:rsid w:val="00E506DF"/>
    <w:rsid w:val="00E633D5"/>
    <w:rsid w:val="00E76FCF"/>
    <w:rsid w:val="00EA44E0"/>
    <w:rsid w:val="00EB332F"/>
    <w:rsid w:val="00ED0E49"/>
    <w:rsid w:val="00F0648A"/>
    <w:rsid w:val="00F07DF8"/>
    <w:rsid w:val="00F16EA9"/>
    <w:rsid w:val="00F469C3"/>
    <w:rsid w:val="00F6065C"/>
    <w:rsid w:val="00F608C3"/>
    <w:rsid w:val="00F72E78"/>
    <w:rsid w:val="00F807C4"/>
    <w:rsid w:val="00F83DC0"/>
    <w:rsid w:val="00F95B26"/>
    <w:rsid w:val="00FA563D"/>
    <w:rsid w:val="00FB5C0B"/>
    <w:rsid w:val="00FC6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938E4"/>
  <w15:docId w15:val="{64532AFC-4D1E-40CD-861D-AB06DAE6E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19C"/>
  </w:style>
  <w:style w:type="paragraph" w:styleId="1">
    <w:name w:val="heading 1"/>
    <w:aliases w:val="Заголовок мой"/>
    <w:basedOn w:val="a"/>
    <w:next w:val="a"/>
    <w:link w:val="10"/>
    <w:uiPriority w:val="9"/>
    <w:qFormat/>
    <w:rsid w:val="004931D1"/>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мой Знак"/>
    <w:basedOn w:val="a0"/>
    <w:link w:val="1"/>
    <w:uiPriority w:val="9"/>
    <w:rsid w:val="004931D1"/>
    <w:rPr>
      <w:rFonts w:ascii="Times New Roman" w:eastAsiaTheme="majorEastAsia" w:hAnsi="Times New Roman" w:cstheme="majorBidi"/>
      <w:b/>
      <w:bCs/>
      <w:color w:val="000000" w:themeColor="text1"/>
      <w:sz w:val="28"/>
      <w:szCs w:val="28"/>
    </w:rPr>
  </w:style>
  <w:style w:type="paragraph" w:styleId="a3">
    <w:name w:val="Balloon Text"/>
    <w:basedOn w:val="a"/>
    <w:link w:val="a4"/>
    <w:uiPriority w:val="99"/>
    <w:semiHidden/>
    <w:unhideWhenUsed/>
    <w:rsid w:val="00076C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6CE0"/>
    <w:rPr>
      <w:rFonts w:ascii="Tahoma" w:hAnsi="Tahoma" w:cs="Tahoma"/>
      <w:sz w:val="16"/>
      <w:szCs w:val="16"/>
    </w:rPr>
  </w:style>
  <w:style w:type="character" w:styleId="a5">
    <w:name w:val="Emphasis"/>
    <w:basedOn w:val="a0"/>
    <w:uiPriority w:val="20"/>
    <w:qFormat/>
    <w:rsid w:val="00803237"/>
    <w:rPr>
      <w:i/>
      <w:iCs/>
    </w:rPr>
  </w:style>
  <w:style w:type="paragraph" w:styleId="a6">
    <w:name w:val="Normal (Web)"/>
    <w:basedOn w:val="a"/>
    <w:uiPriority w:val="99"/>
    <w:unhideWhenUsed/>
    <w:rsid w:val="008032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803237"/>
    <w:rPr>
      <w:b/>
      <w:bCs/>
    </w:rPr>
  </w:style>
  <w:style w:type="character" w:styleId="a8">
    <w:name w:val="Hyperlink"/>
    <w:basedOn w:val="a0"/>
    <w:uiPriority w:val="99"/>
    <w:unhideWhenUsed/>
    <w:rsid w:val="00D4550A"/>
    <w:rPr>
      <w:color w:val="0000FF"/>
      <w:u w:val="single"/>
    </w:rPr>
  </w:style>
  <w:style w:type="paragraph" w:styleId="a9">
    <w:name w:val="List Paragraph"/>
    <w:basedOn w:val="a"/>
    <w:uiPriority w:val="34"/>
    <w:qFormat/>
    <w:rsid w:val="00470995"/>
    <w:pPr>
      <w:ind w:left="720"/>
      <w:contextualSpacing/>
    </w:pPr>
  </w:style>
  <w:style w:type="paragraph" w:customStyle="1" w:styleId="ConsPlusNormal">
    <w:name w:val="ConsPlusNormal"/>
    <w:rsid w:val="00BA50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42430">
      <w:bodyDiv w:val="1"/>
      <w:marLeft w:val="0"/>
      <w:marRight w:val="0"/>
      <w:marTop w:val="0"/>
      <w:marBottom w:val="0"/>
      <w:divBdr>
        <w:top w:val="none" w:sz="0" w:space="0" w:color="auto"/>
        <w:left w:val="none" w:sz="0" w:space="0" w:color="auto"/>
        <w:bottom w:val="none" w:sz="0" w:space="0" w:color="auto"/>
        <w:right w:val="none" w:sz="0" w:space="0" w:color="auto"/>
      </w:divBdr>
    </w:div>
    <w:div w:id="739137227">
      <w:bodyDiv w:val="1"/>
      <w:marLeft w:val="0"/>
      <w:marRight w:val="0"/>
      <w:marTop w:val="0"/>
      <w:marBottom w:val="0"/>
      <w:divBdr>
        <w:top w:val="none" w:sz="0" w:space="0" w:color="auto"/>
        <w:left w:val="none" w:sz="0" w:space="0" w:color="auto"/>
        <w:bottom w:val="none" w:sz="0" w:space="0" w:color="auto"/>
        <w:right w:val="none" w:sz="0" w:space="0" w:color="auto"/>
      </w:divBdr>
    </w:div>
    <w:div w:id="1159467650">
      <w:bodyDiv w:val="1"/>
      <w:marLeft w:val="0"/>
      <w:marRight w:val="0"/>
      <w:marTop w:val="0"/>
      <w:marBottom w:val="0"/>
      <w:divBdr>
        <w:top w:val="none" w:sz="0" w:space="0" w:color="auto"/>
        <w:left w:val="none" w:sz="0" w:space="0" w:color="auto"/>
        <w:bottom w:val="none" w:sz="0" w:space="0" w:color="auto"/>
        <w:right w:val="none" w:sz="0" w:space="0" w:color="auto"/>
      </w:divBdr>
    </w:div>
    <w:div w:id="1364669849">
      <w:bodyDiv w:val="1"/>
      <w:marLeft w:val="0"/>
      <w:marRight w:val="0"/>
      <w:marTop w:val="0"/>
      <w:marBottom w:val="0"/>
      <w:divBdr>
        <w:top w:val="none" w:sz="0" w:space="0" w:color="auto"/>
        <w:left w:val="none" w:sz="0" w:space="0" w:color="auto"/>
        <w:bottom w:val="none" w:sz="0" w:space="0" w:color="auto"/>
        <w:right w:val="none" w:sz="0" w:space="0" w:color="auto"/>
      </w:divBdr>
      <w:divsChild>
        <w:div w:id="372582900">
          <w:marLeft w:val="0"/>
          <w:marRight w:val="0"/>
          <w:marTop w:val="0"/>
          <w:marBottom w:val="0"/>
          <w:divBdr>
            <w:top w:val="none" w:sz="0" w:space="0" w:color="auto"/>
            <w:left w:val="none" w:sz="0" w:space="0" w:color="auto"/>
            <w:bottom w:val="none" w:sz="0" w:space="0" w:color="auto"/>
            <w:right w:val="none" w:sz="0" w:space="0" w:color="auto"/>
          </w:divBdr>
          <w:divsChild>
            <w:div w:id="120272503">
              <w:marLeft w:val="0"/>
              <w:marRight w:val="0"/>
              <w:marTop w:val="0"/>
              <w:marBottom w:val="0"/>
              <w:divBdr>
                <w:top w:val="none" w:sz="0" w:space="0" w:color="auto"/>
                <w:left w:val="none" w:sz="0" w:space="0" w:color="auto"/>
                <w:bottom w:val="none" w:sz="0" w:space="0" w:color="auto"/>
                <w:right w:val="none" w:sz="0" w:space="0" w:color="auto"/>
              </w:divBdr>
              <w:divsChild>
                <w:div w:id="1236206145">
                  <w:marLeft w:val="0"/>
                  <w:marRight w:val="0"/>
                  <w:marTop w:val="0"/>
                  <w:marBottom w:val="0"/>
                  <w:divBdr>
                    <w:top w:val="none" w:sz="0" w:space="0" w:color="auto"/>
                    <w:left w:val="none" w:sz="0" w:space="0" w:color="auto"/>
                    <w:bottom w:val="none" w:sz="0" w:space="0" w:color="auto"/>
                    <w:right w:val="none" w:sz="0" w:space="0" w:color="auto"/>
                  </w:divBdr>
                  <w:divsChild>
                    <w:div w:id="1542089690">
                      <w:marLeft w:val="0"/>
                      <w:marRight w:val="0"/>
                      <w:marTop w:val="0"/>
                      <w:marBottom w:val="0"/>
                      <w:divBdr>
                        <w:top w:val="none" w:sz="0" w:space="0" w:color="auto"/>
                        <w:left w:val="none" w:sz="0" w:space="0" w:color="auto"/>
                        <w:bottom w:val="none" w:sz="0" w:space="0" w:color="auto"/>
                        <w:right w:val="none" w:sz="0" w:space="0" w:color="auto"/>
                      </w:divBdr>
                    </w:div>
                    <w:div w:id="1084035338">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46771779">
          <w:marLeft w:val="0"/>
          <w:marRight w:val="0"/>
          <w:marTop w:val="0"/>
          <w:marBottom w:val="0"/>
          <w:divBdr>
            <w:top w:val="none" w:sz="0" w:space="0" w:color="auto"/>
            <w:left w:val="none" w:sz="0" w:space="0" w:color="auto"/>
            <w:bottom w:val="none" w:sz="0" w:space="0" w:color="auto"/>
            <w:right w:val="none" w:sz="0" w:space="0" w:color="auto"/>
          </w:divBdr>
          <w:divsChild>
            <w:div w:id="1721242956">
              <w:marLeft w:val="0"/>
              <w:marRight w:val="0"/>
              <w:marTop w:val="0"/>
              <w:marBottom w:val="0"/>
              <w:divBdr>
                <w:top w:val="none" w:sz="0" w:space="0" w:color="auto"/>
                <w:left w:val="none" w:sz="0" w:space="0" w:color="auto"/>
                <w:bottom w:val="none" w:sz="0" w:space="0" w:color="auto"/>
                <w:right w:val="none" w:sz="0" w:space="0" w:color="auto"/>
              </w:divBdr>
              <w:divsChild>
                <w:div w:id="914046266">
                  <w:marLeft w:val="0"/>
                  <w:marRight w:val="0"/>
                  <w:marTop w:val="0"/>
                  <w:marBottom w:val="0"/>
                  <w:divBdr>
                    <w:top w:val="none" w:sz="0" w:space="0" w:color="auto"/>
                    <w:left w:val="none" w:sz="0" w:space="0" w:color="auto"/>
                    <w:bottom w:val="none" w:sz="0" w:space="0" w:color="auto"/>
                    <w:right w:val="none" w:sz="0" w:space="0" w:color="auto"/>
                  </w:divBdr>
                  <w:divsChild>
                    <w:div w:id="2128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026047">
      <w:bodyDiv w:val="1"/>
      <w:marLeft w:val="0"/>
      <w:marRight w:val="0"/>
      <w:marTop w:val="0"/>
      <w:marBottom w:val="0"/>
      <w:divBdr>
        <w:top w:val="none" w:sz="0" w:space="0" w:color="auto"/>
        <w:left w:val="none" w:sz="0" w:space="0" w:color="auto"/>
        <w:bottom w:val="none" w:sz="0" w:space="0" w:color="auto"/>
        <w:right w:val="none" w:sz="0" w:space="0" w:color="auto"/>
      </w:divBdr>
    </w:div>
    <w:div w:id="1372416727">
      <w:bodyDiv w:val="1"/>
      <w:marLeft w:val="0"/>
      <w:marRight w:val="0"/>
      <w:marTop w:val="0"/>
      <w:marBottom w:val="0"/>
      <w:divBdr>
        <w:top w:val="none" w:sz="0" w:space="0" w:color="auto"/>
        <w:left w:val="none" w:sz="0" w:space="0" w:color="auto"/>
        <w:bottom w:val="none" w:sz="0" w:space="0" w:color="auto"/>
        <w:right w:val="none" w:sz="0" w:space="0" w:color="auto"/>
      </w:divBdr>
    </w:div>
    <w:div w:id="1545100584">
      <w:bodyDiv w:val="1"/>
      <w:marLeft w:val="0"/>
      <w:marRight w:val="0"/>
      <w:marTop w:val="0"/>
      <w:marBottom w:val="0"/>
      <w:divBdr>
        <w:top w:val="none" w:sz="0" w:space="0" w:color="auto"/>
        <w:left w:val="none" w:sz="0" w:space="0" w:color="auto"/>
        <w:bottom w:val="none" w:sz="0" w:space="0" w:color="auto"/>
        <w:right w:val="none" w:sz="0" w:space="0" w:color="auto"/>
      </w:divBdr>
    </w:div>
    <w:div w:id="1605262020">
      <w:bodyDiv w:val="1"/>
      <w:marLeft w:val="0"/>
      <w:marRight w:val="0"/>
      <w:marTop w:val="0"/>
      <w:marBottom w:val="0"/>
      <w:divBdr>
        <w:top w:val="none" w:sz="0" w:space="0" w:color="auto"/>
        <w:left w:val="none" w:sz="0" w:space="0" w:color="auto"/>
        <w:bottom w:val="none" w:sz="0" w:space="0" w:color="auto"/>
        <w:right w:val="none" w:sz="0" w:space="0" w:color="auto"/>
      </w:divBdr>
      <w:divsChild>
        <w:div w:id="743797410">
          <w:marLeft w:val="0"/>
          <w:marRight w:val="0"/>
          <w:marTop w:val="0"/>
          <w:marBottom w:val="0"/>
          <w:divBdr>
            <w:top w:val="none" w:sz="0" w:space="0" w:color="auto"/>
            <w:left w:val="none" w:sz="0" w:space="0" w:color="auto"/>
            <w:bottom w:val="none" w:sz="0" w:space="0" w:color="auto"/>
            <w:right w:val="none" w:sz="0" w:space="0" w:color="auto"/>
          </w:divBdr>
          <w:divsChild>
            <w:div w:id="1821263217">
              <w:marLeft w:val="0"/>
              <w:marRight w:val="0"/>
              <w:marTop w:val="0"/>
              <w:marBottom w:val="0"/>
              <w:divBdr>
                <w:top w:val="none" w:sz="0" w:space="0" w:color="auto"/>
                <w:left w:val="none" w:sz="0" w:space="0" w:color="auto"/>
                <w:bottom w:val="none" w:sz="0" w:space="0" w:color="auto"/>
                <w:right w:val="none" w:sz="0" w:space="0" w:color="auto"/>
              </w:divBdr>
              <w:divsChild>
                <w:div w:id="1221940506">
                  <w:marLeft w:val="0"/>
                  <w:marRight w:val="0"/>
                  <w:marTop w:val="0"/>
                  <w:marBottom w:val="0"/>
                  <w:divBdr>
                    <w:top w:val="none" w:sz="0" w:space="0" w:color="auto"/>
                    <w:left w:val="none" w:sz="0" w:space="0" w:color="auto"/>
                    <w:bottom w:val="none" w:sz="0" w:space="0" w:color="auto"/>
                    <w:right w:val="none" w:sz="0" w:space="0" w:color="auto"/>
                  </w:divBdr>
                  <w:divsChild>
                    <w:div w:id="732309821">
                      <w:marLeft w:val="0"/>
                      <w:marRight w:val="0"/>
                      <w:marTop w:val="0"/>
                      <w:marBottom w:val="0"/>
                      <w:divBdr>
                        <w:top w:val="none" w:sz="0" w:space="0" w:color="auto"/>
                        <w:left w:val="none" w:sz="0" w:space="0" w:color="auto"/>
                        <w:bottom w:val="none" w:sz="0" w:space="0" w:color="auto"/>
                        <w:right w:val="none" w:sz="0" w:space="0" w:color="auto"/>
                      </w:divBdr>
                    </w:div>
                    <w:div w:id="519585918">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092897126">
          <w:marLeft w:val="0"/>
          <w:marRight w:val="0"/>
          <w:marTop w:val="0"/>
          <w:marBottom w:val="0"/>
          <w:divBdr>
            <w:top w:val="none" w:sz="0" w:space="0" w:color="auto"/>
            <w:left w:val="none" w:sz="0" w:space="0" w:color="auto"/>
            <w:bottom w:val="none" w:sz="0" w:space="0" w:color="auto"/>
            <w:right w:val="none" w:sz="0" w:space="0" w:color="auto"/>
          </w:divBdr>
          <w:divsChild>
            <w:div w:id="763769531">
              <w:marLeft w:val="0"/>
              <w:marRight w:val="0"/>
              <w:marTop w:val="0"/>
              <w:marBottom w:val="0"/>
              <w:divBdr>
                <w:top w:val="none" w:sz="0" w:space="0" w:color="auto"/>
                <w:left w:val="none" w:sz="0" w:space="0" w:color="auto"/>
                <w:bottom w:val="none" w:sz="0" w:space="0" w:color="auto"/>
                <w:right w:val="none" w:sz="0" w:space="0" w:color="auto"/>
              </w:divBdr>
              <w:divsChild>
                <w:div w:id="767847689">
                  <w:marLeft w:val="0"/>
                  <w:marRight w:val="0"/>
                  <w:marTop w:val="0"/>
                  <w:marBottom w:val="0"/>
                  <w:divBdr>
                    <w:top w:val="none" w:sz="0" w:space="0" w:color="auto"/>
                    <w:left w:val="none" w:sz="0" w:space="0" w:color="auto"/>
                    <w:bottom w:val="none" w:sz="0" w:space="0" w:color="auto"/>
                    <w:right w:val="none" w:sz="0" w:space="0" w:color="auto"/>
                  </w:divBdr>
                  <w:divsChild>
                    <w:div w:id="150905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219763">
      <w:bodyDiv w:val="1"/>
      <w:marLeft w:val="0"/>
      <w:marRight w:val="0"/>
      <w:marTop w:val="0"/>
      <w:marBottom w:val="0"/>
      <w:divBdr>
        <w:top w:val="none" w:sz="0" w:space="0" w:color="auto"/>
        <w:left w:val="none" w:sz="0" w:space="0" w:color="auto"/>
        <w:bottom w:val="none" w:sz="0" w:space="0" w:color="auto"/>
        <w:right w:val="none" w:sz="0" w:space="0" w:color="auto"/>
      </w:divBdr>
    </w:div>
    <w:div w:id="1756783986">
      <w:bodyDiv w:val="1"/>
      <w:marLeft w:val="0"/>
      <w:marRight w:val="0"/>
      <w:marTop w:val="0"/>
      <w:marBottom w:val="0"/>
      <w:divBdr>
        <w:top w:val="none" w:sz="0" w:space="0" w:color="auto"/>
        <w:left w:val="none" w:sz="0" w:space="0" w:color="auto"/>
        <w:bottom w:val="none" w:sz="0" w:space="0" w:color="auto"/>
        <w:right w:val="none" w:sz="0" w:space="0" w:color="auto"/>
      </w:divBdr>
    </w:div>
    <w:div w:id="209612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62A7E-284E-4F9E-AD6C-1826BBA93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Бочанова Анастасия Владимировна</dc:creator>
  <cp:lastModifiedBy>Сафонова Дарья Сергеевна</cp:lastModifiedBy>
  <cp:revision>2</cp:revision>
  <cp:lastPrinted>2025-07-01T07:12:00Z</cp:lastPrinted>
  <dcterms:created xsi:type="dcterms:W3CDTF">2025-07-01T11:25:00Z</dcterms:created>
  <dcterms:modified xsi:type="dcterms:W3CDTF">2025-07-01T11:25:00Z</dcterms:modified>
</cp:coreProperties>
</file>