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3C04D" w14:textId="77777777" w:rsidR="00BF2D10" w:rsidRPr="00BF2D10" w:rsidRDefault="00BF2D10" w:rsidP="00BF2D10">
      <w:pPr>
        <w:ind w:firstLine="709"/>
        <w:jc w:val="center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r w:rsidRPr="00BF2D10">
        <w:rPr>
          <w:rFonts w:ascii="Georgia" w:eastAsia="Times New Roman" w:hAnsi="Georgia" w:cs="Times New Roman"/>
          <w:b/>
          <w:bCs/>
          <w:color w:val="333333"/>
          <w:kern w:val="36"/>
          <w:sz w:val="32"/>
          <w:szCs w:val="32"/>
          <w:lang w:eastAsia="ru-RU"/>
        </w:rPr>
        <w:t>Памятка населению</w:t>
      </w:r>
    </w:p>
    <w:p w14:paraId="6505229C" w14:textId="64AFEDE9" w:rsidR="00BF2D10" w:rsidRDefault="00BF2D10" w:rsidP="00BF2D10">
      <w:pPr>
        <w:ind w:firstLine="709"/>
        <w:jc w:val="center"/>
        <w:rPr>
          <w:rFonts w:ascii="Arial" w:eastAsia="Times New Roman" w:hAnsi="Arial" w:cs="Arial"/>
          <w:b/>
          <w:bCs/>
          <w:color w:val="242424"/>
          <w:sz w:val="20"/>
          <w:szCs w:val="20"/>
          <w:lang w:eastAsia="ru-RU"/>
        </w:rPr>
      </w:pPr>
      <w:r w:rsidRPr="00BF2D10">
        <w:rPr>
          <w:rFonts w:ascii="Arial" w:eastAsia="Times New Roman" w:hAnsi="Arial" w:cs="Arial"/>
          <w:b/>
          <w:bCs/>
          <w:color w:val="242424"/>
          <w:sz w:val="20"/>
          <w:szCs w:val="20"/>
          <w:lang w:eastAsia="ru-RU"/>
        </w:rPr>
        <w:t>по действиям в условиях возможного биологического заражения</w:t>
      </w:r>
    </w:p>
    <w:p w14:paraId="4C46E02E" w14:textId="56132B10" w:rsidR="00BF2D10" w:rsidRDefault="00BF2D10" w:rsidP="00BF2D10">
      <w:pPr>
        <w:ind w:firstLine="709"/>
        <w:jc w:val="center"/>
        <w:rPr>
          <w:rFonts w:ascii="Arial" w:eastAsia="Times New Roman" w:hAnsi="Arial" w:cs="Arial"/>
          <w:b/>
          <w:bCs/>
          <w:color w:val="242424"/>
          <w:sz w:val="20"/>
          <w:szCs w:val="20"/>
          <w:lang w:eastAsia="ru-RU"/>
        </w:rPr>
      </w:pPr>
    </w:p>
    <w:p w14:paraId="3867E34C" w14:textId="1F4D64FA" w:rsidR="00BF2D10" w:rsidRPr="00BF2D10" w:rsidRDefault="00BF2D10" w:rsidP="00BF2D10">
      <w:pPr>
        <w:ind w:firstLine="709"/>
        <w:jc w:val="center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</w:p>
    <w:p w14:paraId="56179CEF" w14:textId="0807D1BA" w:rsidR="00BF2D10" w:rsidRPr="00BF2D10" w:rsidRDefault="00BF2D10" w:rsidP="00BF2D10">
      <w:pPr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2A90022" wp14:editId="68A16CE5">
            <wp:simplePos x="0" y="0"/>
            <wp:positionH relativeFrom="column">
              <wp:posOffset>3810</wp:posOffset>
            </wp:positionH>
            <wp:positionV relativeFrom="paragraph">
              <wp:posOffset>44450</wp:posOffset>
            </wp:positionV>
            <wp:extent cx="4594860" cy="2438400"/>
            <wp:effectExtent l="0" t="0" r="0" b="0"/>
            <wp:wrapTight wrapText="bothSides">
              <wp:wrapPolygon edited="0">
                <wp:start x="0" y="0"/>
                <wp:lineTo x="0" y="21431"/>
                <wp:lineTo x="21493" y="21431"/>
                <wp:lineTo x="2149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86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2D10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В результате применения биологического оружия возможны массовые заболевания особо опасными инфекционными болезнями людей (чума, холера, натуральная оспа, сибирская язва) и животных (чума крупного рогатого скота, ящур, сап, сибирская язва и др.), а также поражение сельскохозяйственных культур на больших площадях.</w:t>
      </w:r>
    </w:p>
    <w:p w14:paraId="62EC6B6B" w14:textId="2870BCCD" w:rsidR="00BF2D10" w:rsidRPr="00BF2D10" w:rsidRDefault="00BF2D10" w:rsidP="00416D2F">
      <w:pPr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BF2D10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В целях предупреждения распространения биологического заражения и ликвидации возникшего очага поражения проводится комплекс изоляционно-ограничительных мероприятий.</w:t>
      </w:r>
    </w:p>
    <w:p w14:paraId="22E1C59C" w14:textId="77777777" w:rsidR="00BF2D10" w:rsidRPr="00BF2D10" w:rsidRDefault="00BF2D10" w:rsidP="00BF2D10">
      <w:pPr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bookmarkStart w:id="0" w:name="_GoBack"/>
      <w:bookmarkEnd w:id="0"/>
      <w:r w:rsidRPr="00BF2D10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Возбудители инфекций</w:t>
      </w:r>
    </w:p>
    <w:p w14:paraId="4A66AE10" w14:textId="2F058A76" w:rsidR="00BF2D10" w:rsidRDefault="00BF2D10" w:rsidP="00BF2D10">
      <w:pPr>
        <w:ind w:firstLine="709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BF2D10">
        <w:rPr>
          <w:rFonts w:ascii="Arial" w:eastAsia="Times New Roman" w:hAnsi="Arial" w:cs="Arial"/>
          <w:color w:val="242424"/>
          <w:sz w:val="20"/>
          <w:szCs w:val="20"/>
          <w:lang w:eastAsia="ru-RU"/>
        </w:rPr>
        <w:t xml:space="preserve">Возбудителями инфекционных заболевания являются болезнетворные микроорганизмы (бактерии, </w:t>
      </w:r>
      <w:proofErr w:type="spellStart"/>
      <w:r w:rsidRPr="00BF2D10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рикетсии</w:t>
      </w:r>
      <w:proofErr w:type="spellEnd"/>
      <w:r w:rsidRPr="00BF2D10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, вирусы, грибки) и вырабатываемые некоторыми из них яды (токсины). Они могут попасть в организм человека при работе с зараженными животными, загрязненными предметами – через раны и трещины на руках, при употреблении в пищу зараженных продуктов питания и воды, недостаточно обработанных термически, воздушно-капельным методом при вдыхании.</w:t>
      </w:r>
    </w:p>
    <w:p w14:paraId="029DAC0F" w14:textId="77777777" w:rsidR="00BF2D10" w:rsidRPr="00BF2D10" w:rsidRDefault="00BF2D10" w:rsidP="00BF2D10">
      <w:pPr>
        <w:ind w:firstLine="709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</w:p>
    <w:p w14:paraId="60308516" w14:textId="77777777" w:rsidR="00BF2D10" w:rsidRPr="00BF2D10" w:rsidRDefault="00BF2D10" w:rsidP="00BF2D10">
      <w:pPr>
        <w:ind w:firstLine="708"/>
        <w:outlineLvl w:val="3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BF2D10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Меры защиты</w:t>
      </w:r>
    </w:p>
    <w:p w14:paraId="406E7EB3" w14:textId="77777777" w:rsidR="00BF2D10" w:rsidRPr="00BF2D10" w:rsidRDefault="00BF2D10" w:rsidP="00BF2D10">
      <w:pPr>
        <w:ind w:firstLine="709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BF2D10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От биологического оружия защищают убежища и противорадиационные укрытия, оборудованные фильтровентиляционными установками, средства индивидуальной защиты органов дыхания и кожи, а также специальные средства противоэпидемической защиты: предохранительные прививки, сыворотки, антибиотики.</w:t>
      </w:r>
    </w:p>
    <w:p w14:paraId="69FF6D78" w14:textId="77777777" w:rsidR="00BF2D10" w:rsidRPr="00BF2D10" w:rsidRDefault="00BF2D10" w:rsidP="00416D2F">
      <w:pPr>
        <w:ind w:firstLine="708"/>
        <w:outlineLvl w:val="4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BF2D10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Правила поведения</w:t>
      </w:r>
    </w:p>
    <w:p w14:paraId="071789A3" w14:textId="77777777" w:rsidR="00BF2D10" w:rsidRPr="00BF2D10" w:rsidRDefault="00BF2D10" w:rsidP="00BF2D10">
      <w:pPr>
        <w:ind w:firstLine="709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BF2D10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Нельзя без специального разрешения покидать местожительство. Без крайней необходимости не выходите из дома, избегайте места большого скопления людей.</w:t>
      </w:r>
    </w:p>
    <w:p w14:paraId="2D07DB0D" w14:textId="3A47796F" w:rsidR="00BF2D10" w:rsidRPr="00BF2D10" w:rsidRDefault="00BF2D10" w:rsidP="00BF2D10">
      <w:pPr>
        <w:ind w:firstLine="709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BF2D10">
        <w:rPr>
          <w:rFonts w:ascii="Arial" w:eastAsia="Times New Roman" w:hAnsi="Arial" w:cs="Arial"/>
          <w:color w:val="242424"/>
          <w:sz w:val="20"/>
          <w:szCs w:val="20"/>
          <w:lang w:eastAsia="ru-RU"/>
        </w:rPr>
        <w:t xml:space="preserve">Дважды в сутки измеряйте температуру себе и членам семьи. Если она </w:t>
      </w:r>
      <w:r w:rsidRPr="00BF2D10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повысилась,</w:t>
      </w:r>
      <w:r w:rsidRPr="00BF2D10">
        <w:rPr>
          <w:rFonts w:ascii="Arial" w:eastAsia="Times New Roman" w:hAnsi="Arial" w:cs="Arial"/>
          <w:color w:val="242424"/>
          <w:sz w:val="20"/>
          <w:szCs w:val="20"/>
          <w:lang w:eastAsia="ru-RU"/>
        </w:rPr>
        <w:t xml:space="preserve"> и вы плохо себя чувствуете, изолируйтесь от окружающих в отдельной комнате или отделитесь ширмой. Срочно сообщите о заболевании в медицинское учреждение.</w:t>
      </w:r>
    </w:p>
    <w:p w14:paraId="216B5B57" w14:textId="77777777" w:rsidR="00BF2D10" w:rsidRPr="00BF2D10" w:rsidRDefault="00BF2D10" w:rsidP="00BF2D10">
      <w:pPr>
        <w:ind w:firstLine="709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BF2D10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Если вы не сможете сами установить характер болезни, действуйте так, как следует действовать при инфекционных заболеваниях.</w:t>
      </w:r>
    </w:p>
    <w:p w14:paraId="2E9BD560" w14:textId="77777777" w:rsidR="00BF2D10" w:rsidRPr="00BF2D10" w:rsidRDefault="00BF2D10" w:rsidP="00BF2D10">
      <w:pPr>
        <w:ind w:firstLine="709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BF2D10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Обязательно проводите ежедневную влажную уборку помещения с использованием дезинфицирующих растворов. Мусор сжигайте.</w:t>
      </w:r>
    </w:p>
    <w:p w14:paraId="2B558344" w14:textId="77777777" w:rsidR="00BF2D10" w:rsidRPr="00BF2D10" w:rsidRDefault="00BF2D10" w:rsidP="00BF2D10">
      <w:pPr>
        <w:ind w:firstLine="709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BF2D10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Уничтожайте грызунов и насекомых – возможных переносчиков заболеваний.</w:t>
      </w:r>
    </w:p>
    <w:p w14:paraId="0A9994CF" w14:textId="77777777" w:rsidR="00BF2D10" w:rsidRPr="00BF2D10" w:rsidRDefault="00BF2D10" w:rsidP="00BF2D10">
      <w:pPr>
        <w:ind w:firstLine="709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BF2D10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Строго соблюдайте правила личной гигиены и общественной гигиены. Тщательно, особенно перед приемом пищи, мойте руки с мылом.</w:t>
      </w:r>
    </w:p>
    <w:p w14:paraId="40EE7927" w14:textId="77777777" w:rsidR="00BF2D10" w:rsidRPr="00BF2D10" w:rsidRDefault="00BF2D10" w:rsidP="00BF2D10">
      <w:pPr>
        <w:ind w:firstLine="709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BF2D10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Воду используйте из проверенных источников и пейте только кипяченную.</w:t>
      </w:r>
    </w:p>
    <w:p w14:paraId="17AAB09A" w14:textId="77777777" w:rsidR="00BF2D10" w:rsidRPr="00BF2D10" w:rsidRDefault="00BF2D10" w:rsidP="00BF2D10">
      <w:pPr>
        <w:ind w:firstLine="709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BF2D10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Сырые овощи и фрукты после мытья обдайте кипятком.</w:t>
      </w:r>
    </w:p>
    <w:p w14:paraId="0A45B8D9" w14:textId="77777777" w:rsidR="00BF2D10" w:rsidRPr="00BF2D10" w:rsidRDefault="00BF2D10" w:rsidP="00BF2D10">
      <w:pPr>
        <w:ind w:firstLine="709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BF2D10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При общении с больным надевайте халат, косынку и ватно-марлевую повязку.</w:t>
      </w:r>
    </w:p>
    <w:p w14:paraId="2FD11973" w14:textId="77777777" w:rsidR="00BF2D10" w:rsidRPr="00BF2D10" w:rsidRDefault="00BF2D10" w:rsidP="00BF2D10">
      <w:pPr>
        <w:ind w:firstLine="709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BF2D10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Выделите больному отдельную постель, полотенце и посуду. Регулярно их стирайте и мойте.</w:t>
      </w:r>
    </w:p>
    <w:p w14:paraId="03CA2899" w14:textId="77777777" w:rsidR="00BF2D10" w:rsidRPr="00BF2D10" w:rsidRDefault="00BF2D10" w:rsidP="00BF2D10">
      <w:pPr>
        <w:ind w:firstLine="709"/>
        <w:jc w:val="both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BF2D10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При госпитализации больного проведите в квартире дезинфекцию; постельное белье и посуду прокипятите в течение 15 минут в 2% растворе соды или замочите на 2 часа в 2% растворе дезинфицирующего средства. Затем посуду обмойте горячей водой, белье прогладьте, комнату проветрите.</w:t>
      </w:r>
    </w:p>
    <w:p w14:paraId="5F01C476" w14:textId="77777777" w:rsidR="00B805A0" w:rsidRDefault="00B805A0" w:rsidP="00BF2D10"/>
    <w:sectPr w:rsidR="00B805A0" w:rsidSect="00BF2D10">
      <w:pgSz w:w="16838" w:h="11906" w:orient="landscape"/>
      <w:pgMar w:top="709" w:right="678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306"/>
    <w:rsid w:val="00416D2F"/>
    <w:rsid w:val="00B805A0"/>
    <w:rsid w:val="00BF2D10"/>
    <w:rsid w:val="00CD1D7D"/>
    <w:rsid w:val="00CD24E0"/>
    <w:rsid w:val="00DA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93696"/>
  <w15:chartTrackingRefBased/>
  <w15:docId w15:val="{59CDC50A-05BD-4077-BC6B-9AE067FC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D7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3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Бабенков</dc:creator>
  <cp:keywords/>
  <dc:description/>
  <cp:lastModifiedBy>Евгений Бабенков</cp:lastModifiedBy>
  <cp:revision>4</cp:revision>
  <dcterms:created xsi:type="dcterms:W3CDTF">2022-09-16T08:41:00Z</dcterms:created>
  <dcterms:modified xsi:type="dcterms:W3CDTF">2022-09-16T08:49:00Z</dcterms:modified>
</cp:coreProperties>
</file>