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0B2FBF" w:rsidTr="000B2FBF">
        <w:trPr>
          <w:trHeight w:val="1847"/>
        </w:trPr>
        <w:tc>
          <w:tcPr>
            <w:tcW w:w="4785" w:type="dxa"/>
          </w:tcPr>
          <w:p w:rsidR="000B2FBF" w:rsidRDefault="000B2FBF" w:rsidP="00580AA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0B2FBF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2571750" cy="1057275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0" cy="1057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0B2FBF" w:rsidRPr="000B2FBF" w:rsidRDefault="000B2FBF" w:rsidP="000B2FBF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Погашение в Едином государственной реестре недвижимости</w:t>
            </w:r>
          </w:p>
          <w:p w:rsidR="000B2FBF" w:rsidRDefault="000B2FBF" w:rsidP="000B2FBF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регистрационной записи </w:t>
            </w:r>
          </w:p>
          <w:p w:rsidR="000B2FBF" w:rsidRDefault="000B2FBF" w:rsidP="000B2F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B2FBF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об ипотеке</w:t>
            </w:r>
            <w:r w:rsidRPr="00DB4C6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</w:r>
          </w:p>
        </w:tc>
      </w:tr>
    </w:tbl>
    <w:p w:rsidR="000B2FBF" w:rsidRPr="000B2FBF" w:rsidRDefault="000B2FBF" w:rsidP="0058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i/>
          <w:color w:val="000000"/>
          <w:sz w:val="26"/>
          <w:szCs w:val="26"/>
        </w:rPr>
        <w:t>Управление Росреестра по Курской области информирует.</w:t>
      </w:r>
    </w:p>
    <w:p w:rsidR="00552894" w:rsidRPr="000B2FBF" w:rsidRDefault="00552894" w:rsidP="00580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Calibri" w:eastAsia="Times New Roman" w:hAnsi="Calibri" w:cs="Calibri"/>
          <w:color w:val="000000"/>
          <w:sz w:val="26"/>
          <w:szCs w:val="26"/>
        </w:rPr>
        <w:br/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частью 11 статьи 53 Федерального закона от 13.07.2015 № 218-ФЗ «О государственной регистрации недвижимости» (далее – Закон о регистрации) регистрационная запись об ипотеке погашается по основаниям, предусмотренным Федеральным законом от 16.07.1998 № 102-ФЗ «Об ипотеке (залоге недвижимости)» (далее – Закон об ипотеке), а также по основаниям, предусмотренным Законом о регистрации.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Согласно статье 25 Закона об ипотеке: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если иное не предусмотрено федеральным законом или статьей 25 Закона об ипотеке, регистрационная запись об ипотеке погашается в течение трех рабочих дней с момента поступления в орган регистрации прав: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1. в случае, если выдана закладная: 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- 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 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выдавалась электронная закладная;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 обязательства в полном объеме;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2. в случае, если не выдана закладная: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совместного заявления залогодателя и залогодержателя;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- заявления залогодержателя;</w:t>
      </w:r>
    </w:p>
    <w:p w:rsidR="00552894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регистрационная запись об ипотеке погашается также по решению суда или арбитражного суда о прекращении ипотеки в порядке, предусмотренном 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br/>
        <w:t>статьей 25 Закона об ипотеке;</w:t>
      </w:r>
    </w:p>
    <w:p w:rsidR="005B6136" w:rsidRPr="000B2FBF" w:rsidRDefault="00552894" w:rsidP="00580AA3">
      <w:pPr>
        <w:shd w:val="clear" w:color="auto" w:fill="FFFFFF"/>
        <w:spacing w:after="0" w:line="270" w:lineRule="atLeast"/>
        <w:ind w:firstLine="460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в случае, если жилое помещение приобретено или построено полностью или частично с использованием накоплений для жилищного обеспечения военнослужащих, предоставленных по договору целевого жилищного займа в соответствии с Федеральным законом от 20.08.2004 № 117-ФЗ «О накопительно-ипотечной системе жилищного обеспечения военнослужащих» (далее – Закон № 117-ФЗ) регистрационная запись об ипотеке, возникшей в силу Закона об ипотеке, погашается в течение трех рабочих дней с момента поступления в орган регистрации прав заявления федерального органа исполнительной власти, обеспечивающего функционирование накопительно-ипотечной системы жилищного обеспечения военнослужащих в соответствии с Законом  № 117-ФЗ.</w:t>
      </w:r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580AA3" w:rsidRPr="000B2FBF" w:rsidRDefault="00580AA3" w:rsidP="00580AA3">
      <w:pPr>
        <w:shd w:val="clear" w:color="auto" w:fill="FFFFFF"/>
        <w:spacing w:after="0" w:line="270" w:lineRule="atLeast"/>
        <w:jc w:val="both"/>
        <w:textAlignment w:val="top"/>
        <w:rPr>
          <w:sz w:val="26"/>
          <w:szCs w:val="26"/>
        </w:rPr>
      </w:pP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Государственный регистратор прав                     Сушко Юлия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</w:rPr>
        <w:t xml:space="preserve"> </w:t>
      </w:r>
      <w:r w:rsidRPr="000B2FBF">
        <w:rPr>
          <w:rFonts w:ascii="Times New Roman" w:eastAsia="Times New Roman" w:hAnsi="Times New Roman" w:cs="Times New Roman"/>
          <w:color w:val="000000"/>
          <w:sz w:val="26"/>
          <w:szCs w:val="26"/>
        </w:rPr>
        <w:t>Владимировна</w:t>
      </w:r>
    </w:p>
    <w:sectPr w:rsidR="00580AA3" w:rsidRPr="000B2FBF" w:rsidSect="000B2FBF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54A8D"/>
    <w:multiLevelType w:val="multilevel"/>
    <w:tmpl w:val="7DD6E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94"/>
    <w:rsid w:val="000B2FBF"/>
    <w:rsid w:val="000D0E16"/>
    <w:rsid w:val="00262101"/>
    <w:rsid w:val="00552894"/>
    <w:rsid w:val="00580AA3"/>
    <w:rsid w:val="005B6136"/>
    <w:rsid w:val="008A4FA2"/>
    <w:rsid w:val="00DB4C6A"/>
    <w:rsid w:val="00DE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2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4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4C6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B2F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1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4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703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8183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7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2169</Characters>
  <Application>Microsoft Office Word</Application>
  <DocSecurity>0</DocSecurity>
  <Lines>18</Lines>
  <Paragraphs>5</Paragraphs>
  <ScaleCrop>false</ScaleCrop>
  <Company>*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 Ю В</dc:creator>
  <cp:lastModifiedBy>администрация</cp:lastModifiedBy>
  <cp:revision>2</cp:revision>
  <cp:lastPrinted>2019-02-14T12:20:00Z</cp:lastPrinted>
  <dcterms:created xsi:type="dcterms:W3CDTF">2019-02-21T13:26:00Z</dcterms:created>
  <dcterms:modified xsi:type="dcterms:W3CDTF">2019-02-21T13:26:00Z</dcterms:modified>
</cp:coreProperties>
</file>