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0329B" w:rsidRPr="00830C53" w:rsidTr="00830C53">
        <w:trPr>
          <w:trHeight w:val="1560"/>
          <w:jc w:val="center"/>
        </w:trPr>
        <w:tc>
          <w:tcPr>
            <w:tcW w:w="4785" w:type="dxa"/>
          </w:tcPr>
          <w:p w:rsidR="0070329B" w:rsidRPr="00830C53" w:rsidRDefault="0070329B" w:rsidP="00830C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0329B" w:rsidRPr="00830C53" w:rsidRDefault="0070329B" w:rsidP="00830C5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29B" w:rsidRPr="00830C53" w:rsidRDefault="008120D8" w:rsidP="00830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830C53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Оформление земельного участка под частным домом в собственность: надо ли?</w:t>
            </w:r>
          </w:p>
        </w:tc>
      </w:tr>
    </w:tbl>
    <w:p w:rsidR="003A12C4" w:rsidRPr="00830C53" w:rsidRDefault="003A12C4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E75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Многи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х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жител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ей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Российской Федерации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, проживаю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щих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в частном секторе,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волнует 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вопрос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: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С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чего начать оформление земли в собственность под частным домом,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если это не было сделано ранее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?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</w:p>
    <w:p w:rsidR="00F859DE" w:rsidRPr="00830C53" w:rsidRDefault="00E308D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Нередки случаи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,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когда у 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полноправн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ого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хозяин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а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собственного дома, 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нет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никаких прав на землю, на территории которой размещено само жилище. Полноценно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реализовать свои имущественные права, 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распоряжаться собственной земл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е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й, например, дарить, закладывать или продавать, становится возможным только после законного оформления прав на земельный участок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согласно законам Российской Федерации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.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В данной статье приведены ответы на такие вопросы как: С чего начать оформление земельного участка под частным домом в собственность?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Что нужно учитывать при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оформлени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законных прав на землю?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Нужно ли регистрировать свое право на землю?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Возможность приватизировать землю граждане нашей страны обрели в начале 90-х годов прошлого столетия, а именно в 1991 году.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рошло уже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достаточно много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времени, но полностью пройти процесс приватизации удалось не всем. Россияне, проживающие в частном секторе, попали в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такое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положение, когда они являются полноправными хозяевами своего жилища, а земл</w:t>
      </w:r>
      <w:r w:rsidR="00102CFA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й под ним владеет государство. Этот аспект вызывает множественные затруднения при продаже частного дома, его дарении или вступления в наследственные права.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чего начать оформление земли в собственность под частным домом?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В том случае, если дом не оформлен в собственность, то необходимо начать процесс приватизации именно с этого, а уже после заниматься земельным участком.</w:t>
      </w:r>
    </w:p>
    <w:p w:rsidR="00F1139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Если же право на дом зарегистрировано, то д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ля начал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необходимо разобраться с тем, что есть у собственника дома в наличии: свидетельства, акты, разрешения, постановления, договора и так далее. То есть изучаем наличие и отсутствие документов, необходимых для прохождения процедуры оформления своего права на землю.</w:t>
      </w:r>
    </w:p>
    <w:p w:rsidR="00830C53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</w:t>
      </w:r>
      <w:r w:rsidR="00F11395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предел</w:t>
      </w: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яемся</w:t>
      </w:r>
      <w:r w:rsidR="00F11395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 видом приватизации. 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Приватизация в зависимости от времени, количества сторон, а также от договоренности с уполномоченными органами и бывает следующих видов: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бесплатная приватизация;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Бесплатная административная приватизация земли;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выкуп земельного участка;</w:t>
      </w:r>
    </w:p>
    <w:p w:rsidR="00D94445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Приватизация по решению суда.</w:t>
      </w:r>
    </w:p>
    <w:p w:rsidR="00D94445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Земля, на которой расположен частный дом или другое жилое помещение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также, которая находилась в постоянном использовании и на которой имеется жилое строение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земля, которая была получена от третьей стороны в постоянное использование или 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 земля, 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используется для ведения сельского хозяйства относится к общ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административной приватизаци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proofErr w:type="gramEnd"/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Приватизация земли потребует наличия документов.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Государственная регистрация права собственности гражданина на </w:t>
      </w:r>
      <w:proofErr w:type="gramStart"/>
      <w:r w:rsidRPr="00830C53">
        <w:rPr>
          <w:rFonts w:ascii="Times New Roman" w:hAnsi="Times New Roman" w:cs="Times New Roman"/>
          <w:sz w:val="26"/>
          <w:szCs w:val="26"/>
        </w:rPr>
        <w:t xml:space="preserve">земельный участок, предоставленный до дня </w:t>
      </w:r>
      <w:hyperlink r:id="rId6" w:history="1">
        <w:r w:rsidRPr="00830C53">
          <w:rPr>
            <w:rFonts w:ascii="Times New Roman" w:hAnsi="Times New Roman" w:cs="Times New Roman"/>
            <w:sz w:val="26"/>
            <w:szCs w:val="26"/>
          </w:rPr>
          <w:t>введения</w:t>
        </w:r>
      </w:hyperlink>
      <w:r w:rsidRPr="00830C53">
        <w:rPr>
          <w:rFonts w:ascii="Times New Roman" w:hAnsi="Times New Roman" w:cs="Times New Roman"/>
          <w:sz w:val="26"/>
          <w:szCs w:val="26"/>
        </w:rPr>
        <w:t xml:space="preserve"> в действие Земельного </w:t>
      </w:r>
      <w:hyperlink r:id="rId7" w:history="1">
        <w:r w:rsidRPr="00830C53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830C53">
        <w:rPr>
          <w:rFonts w:ascii="Times New Roman" w:hAnsi="Times New Roman" w:cs="Times New Roman"/>
          <w:sz w:val="26"/>
          <w:szCs w:val="26"/>
        </w:rPr>
        <w:t xml:space="preserve"> Российской Федерации осуществляется</w:t>
      </w:r>
      <w:proofErr w:type="gramEnd"/>
      <w:r w:rsidRPr="00830C53">
        <w:rPr>
          <w:rFonts w:ascii="Times New Roman" w:hAnsi="Times New Roman" w:cs="Times New Roman"/>
          <w:sz w:val="26"/>
          <w:szCs w:val="26"/>
        </w:rPr>
        <w:t xml:space="preserve"> в соответствии с особенностями, указанными в статье 49 Федерального закона от 13.07.2015 № 218-ФЗ «О государственной регистрации недвижимости».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При соблюдении всех вышеупомянутых аспектов, можно смело обращаться в орган регистрации прав с предоставлением пакета документов для дальнейшего оформления прав на ваш земельный участок.</w:t>
      </w:r>
    </w:p>
    <w:p w:rsidR="00E862AC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Нюансы</w:t>
      </w:r>
      <w:r w:rsidR="00E862AC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которые </w:t>
      </w: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важно учитывать</w:t>
      </w:r>
      <w:r w:rsidR="00E862AC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Дом может находиться в долевой собственности у нескольких человек или организации. В этом случае потребуется разрешение всех </w:t>
      </w:r>
      <w:r w:rsidR="00D9444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собственников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, в противном случае дело может решиться только в судебном порядке.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Размер прав на земельный участок прямо пропорционален размеру долевой собственности, принадлежащей конкретному человеку.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Трудности в процессе приватизации обычно возникают при бесплатном получении земли в частные руки. Бывают некоторые осложнения и с выкупом участка, так как её могут выставить на продажу по кадастровой (минимальной) цене и придётся заплатить немного большую сумму.</w:t>
      </w:r>
      <w:r w:rsidR="00FF034D" w:rsidRPr="00830C53">
        <w:rPr>
          <w:rFonts w:ascii="Times New Roman" w:hAnsi="Times New Roman" w:cs="Times New Roman"/>
          <w:sz w:val="26"/>
          <w:szCs w:val="26"/>
        </w:rPr>
        <w:t xml:space="preserve"> Полноправный хозяин любого частного дома имеет приоритетное право приобретения земельного участка, на котором расположено само жилище. 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830C5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Земля под многоквартирным домом распределяется на каждого жильца исходя из расчёта общей площади его жилища. В данном случае участок всегда оформляется в долевую собственность.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Случаи, при которых невозможно оформить земельный участок в собственность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Некоторые </w:t>
      </w:r>
      <w:proofErr w:type="gramStart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земли</w:t>
      </w:r>
      <w:proofErr w:type="gramEnd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 при </w:t>
      </w:r>
      <w:proofErr w:type="gramStart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каких</w:t>
      </w:r>
      <w:proofErr w:type="gramEnd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условиях не могут быть переданы в частные руки. Такие территории находятся под пристальным надзором государства и различных государственных органов в частности.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К числу таких земель относятся: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территории, на которых расположены заповедные зоны и объекты особого назначения;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земли, которые используются под нужды военных для безопасности нашей страны (например, военные аэродромы);</w:t>
      </w:r>
    </w:p>
    <w:p w:rsidR="008120D8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участки, принадлежащие Министерству обороны.</w:t>
      </w:r>
    </w:p>
    <w:p w:rsidR="008120D8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b/>
          <w:sz w:val="26"/>
          <w:szCs w:val="26"/>
        </w:rPr>
        <w:t xml:space="preserve">Нужно ли </w:t>
      </w:r>
      <w:r w:rsidR="008120D8" w:rsidRPr="00830C53">
        <w:rPr>
          <w:rFonts w:ascii="Times New Roman" w:hAnsi="Times New Roman" w:cs="Times New Roman"/>
          <w:b/>
          <w:sz w:val="26"/>
          <w:szCs w:val="26"/>
        </w:rPr>
        <w:t>оформлять</w:t>
      </w:r>
      <w:r w:rsidRPr="00830C53">
        <w:rPr>
          <w:rFonts w:ascii="Times New Roman" w:hAnsi="Times New Roman" w:cs="Times New Roman"/>
          <w:b/>
          <w:sz w:val="26"/>
          <w:szCs w:val="26"/>
        </w:rPr>
        <w:t xml:space="preserve"> землю </w:t>
      </w:r>
      <w:r w:rsidR="00FF034D" w:rsidRPr="00830C53">
        <w:rPr>
          <w:rFonts w:ascii="Times New Roman" w:hAnsi="Times New Roman" w:cs="Times New Roman"/>
          <w:b/>
          <w:sz w:val="26"/>
          <w:szCs w:val="26"/>
        </w:rPr>
        <w:t xml:space="preserve">под частным домом </w:t>
      </w:r>
      <w:r w:rsidRPr="00830C5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8120D8" w:rsidRPr="00830C53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Pr="00830C53">
        <w:rPr>
          <w:rFonts w:ascii="Times New Roman" w:hAnsi="Times New Roman" w:cs="Times New Roman"/>
          <w:b/>
          <w:sz w:val="26"/>
          <w:szCs w:val="26"/>
        </w:rPr>
        <w:t>?</w:t>
      </w:r>
      <w:r w:rsidRPr="00830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2AC" w:rsidRPr="00830C53" w:rsidRDefault="00FF034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Подводя итоги, стоит отметить, что р</w:t>
      </w:r>
      <w:r w:rsidR="00E862AC" w:rsidRPr="00830C53">
        <w:rPr>
          <w:rFonts w:ascii="Times New Roman" w:hAnsi="Times New Roman" w:cs="Times New Roman"/>
          <w:sz w:val="26"/>
          <w:szCs w:val="26"/>
        </w:rPr>
        <w:t xml:space="preserve">ациональным шагом будет оформление участка в собственность при ближайшей возможности. </w:t>
      </w:r>
      <w:r w:rsidR="008120D8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В противном случае, спустя несколько лет государство может поступить с этими землями как угодно, и тот факт, что дом находится в частной собственности, не играет ни какой роли.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Приватизированный участок земли вместе с домом, построенным на этой территории, будут исключительно вашей собственностью, на которой вы будете полноценным хозяином и при необходимости сможете совершать любые операции с этой недвижимостью, не противоречащие законам Р</w:t>
      </w:r>
      <w:r w:rsidR="008120D8" w:rsidRPr="00830C53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830C53">
        <w:rPr>
          <w:rFonts w:ascii="Times New Roman" w:hAnsi="Times New Roman" w:cs="Times New Roman"/>
          <w:sz w:val="26"/>
          <w:szCs w:val="26"/>
        </w:rPr>
        <w:t>Ф</w:t>
      </w:r>
      <w:r w:rsidR="008120D8" w:rsidRPr="00830C53">
        <w:rPr>
          <w:rFonts w:ascii="Times New Roman" w:hAnsi="Times New Roman" w:cs="Times New Roman"/>
          <w:sz w:val="26"/>
          <w:szCs w:val="26"/>
        </w:rPr>
        <w:t>едерации</w:t>
      </w:r>
      <w:r w:rsidRPr="00830C53">
        <w:rPr>
          <w:rFonts w:ascii="Times New Roman" w:hAnsi="Times New Roman" w:cs="Times New Roman"/>
          <w:sz w:val="26"/>
          <w:szCs w:val="26"/>
        </w:rPr>
        <w:t>.</w:t>
      </w:r>
    </w:p>
    <w:p w:rsidR="00BB2326" w:rsidRPr="00830C53" w:rsidRDefault="00BB2326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 w:rsidRPr="00830C53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30C53">
        <w:rPr>
          <w:rFonts w:ascii="Times New Roman" w:hAnsi="Times New Roman" w:cs="Times New Roman"/>
          <w:sz w:val="26"/>
          <w:szCs w:val="26"/>
        </w:rPr>
        <w:t xml:space="preserve"> по Курской области</w:t>
      </w:r>
    </w:p>
    <w:p w:rsidR="002168DE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sectPr w:rsidR="002168DE" w:rsidRPr="00830C53" w:rsidSect="00E862A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6"/>
    <w:multiLevelType w:val="hybridMultilevel"/>
    <w:tmpl w:val="7C9CC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475FF"/>
    <w:multiLevelType w:val="hybridMultilevel"/>
    <w:tmpl w:val="35A8B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5379CA"/>
    <w:multiLevelType w:val="multilevel"/>
    <w:tmpl w:val="1D6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D3D41"/>
    <w:multiLevelType w:val="multilevel"/>
    <w:tmpl w:val="50C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3E44A3"/>
    <w:multiLevelType w:val="hybridMultilevel"/>
    <w:tmpl w:val="E1E24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0025F7"/>
    <w:multiLevelType w:val="multilevel"/>
    <w:tmpl w:val="46F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15F51"/>
    <w:multiLevelType w:val="multilevel"/>
    <w:tmpl w:val="DD0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D4B04"/>
    <w:multiLevelType w:val="multilevel"/>
    <w:tmpl w:val="257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7E0"/>
    <w:rsid w:val="00102CFA"/>
    <w:rsid w:val="001A0DF0"/>
    <w:rsid w:val="00200435"/>
    <w:rsid w:val="002168DE"/>
    <w:rsid w:val="002850EC"/>
    <w:rsid w:val="00320F72"/>
    <w:rsid w:val="00365512"/>
    <w:rsid w:val="003A12C4"/>
    <w:rsid w:val="00454D56"/>
    <w:rsid w:val="004B3A61"/>
    <w:rsid w:val="00533838"/>
    <w:rsid w:val="005B52BE"/>
    <w:rsid w:val="00615D1C"/>
    <w:rsid w:val="00624169"/>
    <w:rsid w:val="00692FA7"/>
    <w:rsid w:val="006D3C81"/>
    <w:rsid w:val="0070329B"/>
    <w:rsid w:val="007444AD"/>
    <w:rsid w:val="0079174E"/>
    <w:rsid w:val="008120D8"/>
    <w:rsid w:val="00830C53"/>
    <w:rsid w:val="00850D47"/>
    <w:rsid w:val="00885DED"/>
    <w:rsid w:val="008978B2"/>
    <w:rsid w:val="009043EA"/>
    <w:rsid w:val="00916F43"/>
    <w:rsid w:val="009A1C0E"/>
    <w:rsid w:val="00A1538D"/>
    <w:rsid w:val="00A72A43"/>
    <w:rsid w:val="00BB2326"/>
    <w:rsid w:val="00C266D4"/>
    <w:rsid w:val="00C60749"/>
    <w:rsid w:val="00C964FC"/>
    <w:rsid w:val="00CD54F4"/>
    <w:rsid w:val="00D17E75"/>
    <w:rsid w:val="00D94445"/>
    <w:rsid w:val="00E308DD"/>
    <w:rsid w:val="00E862AC"/>
    <w:rsid w:val="00EA5AFC"/>
    <w:rsid w:val="00F04E3B"/>
    <w:rsid w:val="00F11395"/>
    <w:rsid w:val="00F317E0"/>
    <w:rsid w:val="00F859DE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2004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8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4B5566"/>
            <w:bottom w:val="none" w:sz="0" w:space="0" w:color="auto"/>
            <w:right w:val="none" w:sz="0" w:space="0" w:color="auto"/>
          </w:divBdr>
        </w:div>
      </w:divsChild>
    </w:div>
    <w:div w:id="493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832">
          <w:blockQuote w:val="1"/>
          <w:marLeft w:val="0"/>
          <w:marRight w:val="0"/>
          <w:marTop w:val="300"/>
          <w:marBottom w:val="300"/>
          <w:divBdr>
            <w:top w:val="dashed" w:sz="18" w:space="15" w:color="000000"/>
            <w:left w:val="dashed" w:sz="18" w:space="15" w:color="000000"/>
            <w:bottom w:val="dashed" w:sz="18" w:space="15" w:color="000000"/>
            <w:right w:val="dashed" w:sz="18" w:space="15" w:color="000000"/>
          </w:divBdr>
        </w:div>
      </w:divsChild>
    </w:div>
    <w:div w:id="1774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A116D0C951D88AE30CBD1AE602E0995334E4DABD12DAF1FCD7E1FCFC5n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BA116D0C951D88AE30CBD1AE602E0995334E4DA2D02DAF1FCD7E1FCF5F4D5B9CE76B47758F9C61C0nC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18</cp:revision>
  <cp:lastPrinted>2017-09-14T10:48:00Z</cp:lastPrinted>
  <dcterms:created xsi:type="dcterms:W3CDTF">2016-11-08T07:18:00Z</dcterms:created>
  <dcterms:modified xsi:type="dcterms:W3CDTF">2017-09-14T10:49:00Z</dcterms:modified>
</cp:coreProperties>
</file>